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C35FB" w14:textId="77777777" w:rsidR="00065CEE" w:rsidRDefault="00065CEE" w:rsidP="00065CEE">
      <w:pPr>
        <w:pStyle w:val="futurismarkdown-listitem"/>
        <w:numPr>
          <w:ilvl w:val="0"/>
          <w:numId w:val="1"/>
        </w:numPr>
      </w:pPr>
      <w:r>
        <w:t xml:space="preserve">При регистрации или перерегистрации кассы выставить признаки агента. Это можно сделать в сервисной утилите </w:t>
      </w:r>
      <w:proofErr w:type="spellStart"/>
      <w:r>
        <w:t>Sigma</w:t>
      </w:r>
      <w:proofErr w:type="spellEnd"/>
      <w:r>
        <w:t>, зарегистрировав кассовый аппарат на эту опцию. </w:t>
      </w:r>
      <w:hyperlink r:id="rId5" w:tgtFrame="_blank" w:history="1">
        <w:r>
          <w:rPr>
            <w:rStyle w:val="a3"/>
          </w:rPr>
          <w:t>2</w:t>
        </w:r>
      </w:hyperlink>
    </w:p>
    <w:p w14:paraId="7AEFA224" w14:textId="77777777" w:rsidR="00065CEE" w:rsidRDefault="00065CEE" w:rsidP="00065CEE">
      <w:pPr>
        <w:pStyle w:val="futurismarkdown-listitem"/>
        <w:numPr>
          <w:ilvl w:val="0"/>
          <w:numId w:val="1"/>
        </w:numPr>
      </w:pPr>
      <w:r>
        <w:t xml:space="preserve">В течение десяти минут </w:t>
      </w:r>
      <w:proofErr w:type="spellStart"/>
      <w:r>
        <w:t>Sigma</w:t>
      </w:r>
      <w:proofErr w:type="spellEnd"/>
      <w:r>
        <w:t xml:space="preserve"> передаст в Облако информацию об агентских </w:t>
      </w:r>
      <w:bookmarkStart w:id="0" w:name="_GoBack"/>
      <w:r>
        <w:t>схемах, которые указаны в сервисной утилите и которые она поддерживает. </w:t>
      </w:r>
      <w:hyperlink r:id="rId6" w:tgtFrame="_blank" w:history="1">
        <w:r>
          <w:rPr>
            <w:rStyle w:val="a3"/>
          </w:rPr>
          <w:t>2</w:t>
        </w:r>
      </w:hyperlink>
    </w:p>
    <w:bookmarkEnd w:id="0"/>
    <w:p w14:paraId="562C359D" w14:textId="77777777" w:rsidR="00065CEE" w:rsidRDefault="00065CEE" w:rsidP="00065CEE">
      <w:pPr>
        <w:pStyle w:val="futurismarkdown-listitem"/>
        <w:numPr>
          <w:ilvl w:val="0"/>
          <w:numId w:val="1"/>
        </w:numPr>
      </w:pPr>
      <w:r>
        <w:t xml:space="preserve">В </w:t>
      </w:r>
      <w:proofErr w:type="spellStart"/>
      <w:r>
        <w:t>Sigma</w:t>
      </w:r>
      <w:proofErr w:type="spellEnd"/>
      <w:r>
        <w:t xml:space="preserve"> Облаке открыть раздел «Документы</w:t>
      </w:r>
      <w:proofErr w:type="gramStart"/>
      <w:r>
        <w:t>» &gt;</w:t>
      </w:r>
      <w:proofErr w:type="gramEnd"/>
      <w:r>
        <w:t xml:space="preserve"> «Поставщики» и создать нового поставщика, агентом которого является владелец кассового аппарата. </w:t>
      </w:r>
      <w:hyperlink r:id="rId7" w:tgtFrame="_blank" w:history="1">
        <w:r>
          <w:rPr>
            <w:rStyle w:val="a3"/>
          </w:rPr>
          <w:t>2</w:t>
        </w:r>
      </w:hyperlink>
    </w:p>
    <w:p w14:paraId="7911AFA8" w14:textId="77777777" w:rsidR="00065CEE" w:rsidRDefault="00065CEE" w:rsidP="00065CEE">
      <w:pPr>
        <w:pStyle w:val="futurismarkdown-listitem"/>
        <w:numPr>
          <w:ilvl w:val="0"/>
          <w:numId w:val="1"/>
        </w:numPr>
      </w:pPr>
      <w:r>
        <w:t>В карточке нового поставщика указать необходимую агентскую схему в поле «Признак агента» (появятся варианты, которые пришли из настроек кассового аппарата). </w:t>
      </w:r>
      <w:hyperlink r:id="rId8" w:tgtFrame="_blank" w:history="1">
        <w:r>
          <w:rPr>
            <w:rStyle w:val="a3"/>
          </w:rPr>
          <w:t>2</w:t>
        </w:r>
      </w:hyperlink>
    </w:p>
    <w:p w14:paraId="368CC840" w14:textId="77777777" w:rsidR="00065CEE" w:rsidRDefault="00065CEE" w:rsidP="00065CEE">
      <w:pPr>
        <w:pStyle w:val="futurismarkdown-listitem"/>
        <w:numPr>
          <w:ilvl w:val="0"/>
          <w:numId w:val="1"/>
        </w:numPr>
      </w:pPr>
      <w:r>
        <w:t>Затем открыть раздел «Товары</w:t>
      </w:r>
      <w:proofErr w:type="gramStart"/>
      <w:r>
        <w:t>» &gt;</w:t>
      </w:r>
      <w:proofErr w:type="gramEnd"/>
      <w:r>
        <w:t xml:space="preserve"> «Настройки категории» и создать новую категорию товара. В поле «Поставщик» нужно указать созданного поставщика. </w:t>
      </w:r>
      <w:hyperlink r:id="rId9" w:tgtFrame="_blank" w:history="1">
        <w:r>
          <w:rPr>
            <w:rStyle w:val="a3"/>
          </w:rPr>
          <w:t>2</w:t>
        </w:r>
      </w:hyperlink>
    </w:p>
    <w:p w14:paraId="51EB21C8" w14:textId="77777777" w:rsidR="00065CEE" w:rsidRDefault="00065CEE" w:rsidP="00065CEE">
      <w:pPr>
        <w:pStyle w:val="futurismarkdown-listitem"/>
        <w:numPr>
          <w:ilvl w:val="0"/>
          <w:numId w:val="1"/>
        </w:numPr>
      </w:pPr>
      <w:r>
        <w:t>В новую категорию добавить товары, которые продаются по агентской схеме. </w:t>
      </w:r>
      <w:hyperlink r:id="rId10" w:tgtFrame="_blank" w:history="1">
        <w:r>
          <w:rPr>
            <w:rStyle w:val="a3"/>
          </w:rPr>
          <w:t>2</w:t>
        </w:r>
      </w:hyperlink>
    </w:p>
    <w:p w14:paraId="447BCA07" w14:textId="77777777" w:rsidR="00065CEE" w:rsidRDefault="00065CEE" w:rsidP="00065CEE">
      <w:pPr>
        <w:pStyle w:val="futurismarkdown-paragraph"/>
      </w:pPr>
      <w:r>
        <w:t>После того, как Облако синхронизируется с кассовым аппаратом, агентские товары можно будет продавать так же, как и остальные. Добавляя товар в чек, кассовый аппарат уже знает, к какому поставщику он относится. После оплаты и закрытии чека кассовый аппарат напечатает чек с нужными реквизитами. </w:t>
      </w:r>
      <w:hyperlink r:id="rId11" w:tgtFrame="_blank" w:history="1">
        <w:r>
          <w:rPr>
            <w:rStyle w:val="a3"/>
          </w:rPr>
          <w:t>2</w:t>
        </w:r>
      </w:hyperlink>
    </w:p>
    <w:p w14:paraId="5FE92FFA" w14:textId="77777777" w:rsidR="00E27BC4" w:rsidRPr="00065CEE" w:rsidRDefault="00E27BC4" w:rsidP="00065CEE"/>
    <w:sectPr w:rsidR="00E27BC4" w:rsidRPr="0006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168B6"/>
    <w:multiLevelType w:val="multilevel"/>
    <w:tmpl w:val="D44E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C4"/>
    <w:rsid w:val="00065CEE"/>
    <w:rsid w:val="009C0D67"/>
    <w:rsid w:val="00E2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35CC0-1160-46C9-9BCE-188FDE07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06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5CEE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06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3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KKM.ru/news/chto-novogo-v-relize-sigma-2-22-x-x-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rtKKM.ru/news/chto-novogo-v-relize-sigma-2-22-x-x-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KKM.ru/news/chto-novogo-v-relize-sigma-2-22-x-x-/" TargetMode="External"/><Relationship Id="rId11" Type="http://schemas.openxmlformats.org/officeDocument/2006/relationships/hyperlink" Target="https://portKKM.ru/news/chto-novogo-v-relize-sigma-2-22-x-x-/" TargetMode="External"/><Relationship Id="rId5" Type="http://schemas.openxmlformats.org/officeDocument/2006/relationships/hyperlink" Target="https://portKKM.ru/news/chto-novogo-v-relize-sigma-2-22-x-x-/" TargetMode="External"/><Relationship Id="rId10" Type="http://schemas.openxmlformats.org/officeDocument/2006/relationships/hyperlink" Target="https://portKKM.ru/news/chto-novogo-v-relize-sigma-2-22-x-x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KKM.ru/news/chto-novogo-v-relize-sigma-2-22-x-x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cp:lastPrinted>2024-12-04T13:18:00Z</cp:lastPrinted>
  <dcterms:created xsi:type="dcterms:W3CDTF">2024-12-04T13:18:00Z</dcterms:created>
  <dcterms:modified xsi:type="dcterms:W3CDTF">2024-12-04T13:51:00Z</dcterms:modified>
</cp:coreProperties>
</file>