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75" w:rsidRDefault="00ED7648" w:rsidP="00ED7648">
      <w:pPr>
        <w:spacing w:after="0"/>
        <w:jc w:val="center"/>
        <w:rPr>
          <w:rFonts w:ascii="Arial" w:hAnsi="Arial" w:cs="Arial"/>
          <w:b/>
          <w:sz w:val="24"/>
        </w:rPr>
      </w:pPr>
      <w:proofErr w:type="spellStart"/>
      <w:r w:rsidRPr="00ED7648">
        <w:rPr>
          <w:rFonts w:ascii="Arial" w:hAnsi="Arial" w:cs="Arial"/>
          <w:b/>
          <w:sz w:val="24"/>
        </w:rPr>
        <w:t>Dors</w:t>
      </w:r>
      <w:proofErr w:type="spellEnd"/>
      <w:r w:rsidRPr="00ED7648">
        <w:rPr>
          <w:rFonts w:ascii="Arial" w:hAnsi="Arial" w:cs="Arial"/>
          <w:b/>
          <w:sz w:val="24"/>
        </w:rPr>
        <w:t xml:space="preserve"> CT2015. Неправильное определение номинала</w:t>
      </w:r>
    </w:p>
    <w:p w:rsidR="00ED7648" w:rsidRPr="00B9108A" w:rsidRDefault="00ED7648" w:rsidP="00ED7648">
      <w:pPr>
        <w:spacing w:after="0"/>
        <w:jc w:val="center"/>
        <w:rPr>
          <w:rFonts w:ascii="Arial" w:hAnsi="Arial" w:cs="Arial"/>
          <w:b/>
          <w:sz w:val="24"/>
        </w:rPr>
      </w:pPr>
    </w:p>
    <w:p w:rsidR="00ED7648" w:rsidRPr="00ED7648" w:rsidRDefault="00ED7648" w:rsidP="00ED7648">
      <w:pPr>
        <w:spacing w:after="0"/>
        <w:rPr>
          <w:rFonts w:ascii="Arial" w:hAnsi="Arial" w:cs="Arial"/>
          <w:sz w:val="24"/>
        </w:rPr>
      </w:pPr>
      <w:r w:rsidRPr="00ED7648">
        <w:rPr>
          <w:rFonts w:ascii="Arial" w:hAnsi="Arial" w:cs="Arial"/>
          <w:sz w:val="24"/>
        </w:rPr>
        <w:t>При неправильном определении номинала банкноты, требуется калибровать прибор.</w:t>
      </w:r>
    </w:p>
    <w:p w:rsidR="00ED7648" w:rsidRPr="00ED7648" w:rsidRDefault="00ED7648" w:rsidP="00ED7648">
      <w:pPr>
        <w:spacing w:after="0"/>
        <w:rPr>
          <w:rFonts w:ascii="Arial" w:hAnsi="Arial" w:cs="Arial"/>
          <w:sz w:val="24"/>
        </w:rPr>
      </w:pPr>
      <w:r w:rsidRPr="00ED7648">
        <w:rPr>
          <w:rFonts w:ascii="Arial" w:hAnsi="Arial" w:cs="Arial"/>
          <w:sz w:val="24"/>
        </w:rPr>
        <w:t xml:space="preserve">Также возможной причиной может быть загрязненность и/или выход из строя датчика скорости двигателя </w:t>
      </w:r>
      <w:r w:rsidR="00B9108A" w:rsidRPr="00B9108A">
        <w:rPr>
          <w:rFonts w:ascii="Arial" w:hAnsi="Arial" w:cs="Arial"/>
          <w:sz w:val="24"/>
        </w:rPr>
        <w:t>(</w:t>
      </w:r>
      <w:r w:rsidR="00B9108A">
        <w:rPr>
          <w:rFonts w:ascii="Arial" w:hAnsi="Arial" w:cs="Arial"/>
          <w:sz w:val="24"/>
          <w:lang w:val="en-US"/>
        </w:rPr>
        <w:t>Grating</w:t>
      </w:r>
      <w:r w:rsidR="00B9108A" w:rsidRPr="00B9108A">
        <w:rPr>
          <w:rFonts w:ascii="Arial" w:hAnsi="Arial" w:cs="Arial"/>
          <w:sz w:val="24"/>
        </w:rPr>
        <w:t xml:space="preserve"> </w:t>
      </w:r>
      <w:r w:rsidR="00B9108A">
        <w:rPr>
          <w:rFonts w:ascii="Arial" w:hAnsi="Arial" w:cs="Arial"/>
          <w:sz w:val="24"/>
          <w:lang w:val="en-US"/>
        </w:rPr>
        <w:t>sensor</w:t>
      </w:r>
      <w:r w:rsidR="00B9108A" w:rsidRPr="00B9108A">
        <w:rPr>
          <w:rFonts w:ascii="Arial" w:hAnsi="Arial" w:cs="Arial"/>
          <w:sz w:val="24"/>
        </w:rPr>
        <w:t xml:space="preserve">) </w:t>
      </w:r>
      <w:r w:rsidRPr="00ED7648">
        <w:rPr>
          <w:rFonts w:ascii="Arial" w:hAnsi="Arial" w:cs="Arial"/>
          <w:sz w:val="24"/>
        </w:rPr>
        <w:t>и секторного диска.</w:t>
      </w:r>
    </w:p>
    <w:p w:rsidR="00ED7648" w:rsidRPr="00ED7648" w:rsidRDefault="00ED7648" w:rsidP="00ED7648">
      <w:pPr>
        <w:spacing w:after="0"/>
        <w:jc w:val="center"/>
        <w:rPr>
          <w:rFonts w:ascii="Arial" w:hAnsi="Arial" w:cs="Arial"/>
          <w:sz w:val="24"/>
        </w:rPr>
      </w:pPr>
      <w:r w:rsidRPr="00ED7648"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3333750" cy="2266950"/>
            <wp:effectExtent l="19050" t="0" r="0" b="0"/>
            <wp:docPr id="1" name="Рисунок 0" descr="9e65342f2b08f3a350ba01fc5d835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65342f2b08f3a350ba01fc5d8351a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48" w:rsidRPr="00ED7648" w:rsidRDefault="00ED7648" w:rsidP="00ED7648">
      <w:pPr>
        <w:spacing w:after="0"/>
        <w:rPr>
          <w:rFonts w:ascii="Arial" w:hAnsi="Arial" w:cs="Arial"/>
          <w:sz w:val="24"/>
        </w:rPr>
      </w:pPr>
      <w:r w:rsidRPr="00ED7648">
        <w:rPr>
          <w:rFonts w:ascii="Arial" w:hAnsi="Arial" w:cs="Arial"/>
          <w:sz w:val="24"/>
        </w:rPr>
        <w:t>Датчик впаян контактами на плате питания, находящейся в нижней части прибора.</w:t>
      </w:r>
    </w:p>
    <w:p w:rsidR="00ED7648" w:rsidRPr="00ED7648" w:rsidRDefault="00ED7648" w:rsidP="00ED7648">
      <w:pPr>
        <w:spacing w:after="0"/>
        <w:rPr>
          <w:rFonts w:ascii="Arial" w:hAnsi="Arial" w:cs="Arial"/>
          <w:sz w:val="24"/>
        </w:rPr>
      </w:pPr>
      <w:r w:rsidRPr="00ED7648">
        <w:rPr>
          <w:rFonts w:ascii="Arial" w:hAnsi="Arial" w:cs="Arial"/>
          <w:sz w:val="24"/>
        </w:rPr>
        <w:t>Очистить датчик и секторный диск кистью. При необходимости поменять датчик или плату питания целиком.</w:t>
      </w:r>
    </w:p>
    <w:sectPr w:rsidR="00ED7648" w:rsidRPr="00ED7648" w:rsidSect="0056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D7648"/>
    <w:rsid w:val="00561075"/>
    <w:rsid w:val="00B9108A"/>
    <w:rsid w:val="00CA55C6"/>
    <w:rsid w:val="00E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2018-01-11T10:03:00Z</dcterms:created>
  <dcterms:modified xsi:type="dcterms:W3CDTF">2018-01-12T06:03:00Z</dcterms:modified>
</cp:coreProperties>
</file>